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5F0" w:rsidRPr="00E75453" w:rsidRDefault="00E75453">
      <w:pPr>
        <w:rPr>
          <w:rFonts w:cs="Times New Roman"/>
          <w:szCs w:val="24"/>
        </w:rPr>
      </w:pPr>
      <w:r w:rsidRPr="00E75453">
        <w:rPr>
          <w:rFonts w:cs="Times New Roman"/>
          <w:szCs w:val="24"/>
        </w:rPr>
        <w:t>Name of Student</w:t>
      </w:r>
      <w:bookmarkStart w:id="0" w:name="_GoBack"/>
      <w:bookmarkEnd w:id="0"/>
    </w:p>
    <w:p w:rsidR="00E75453" w:rsidRPr="00E75453" w:rsidRDefault="00E75453">
      <w:pPr>
        <w:rPr>
          <w:rFonts w:cs="Times New Roman"/>
          <w:szCs w:val="24"/>
        </w:rPr>
      </w:pPr>
      <w:r w:rsidRPr="00E75453">
        <w:rPr>
          <w:rFonts w:cs="Times New Roman"/>
          <w:szCs w:val="24"/>
        </w:rPr>
        <w:t>Date</w:t>
      </w:r>
    </w:p>
    <w:p w:rsidR="00E75453" w:rsidRPr="00E75453" w:rsidRDefault="00E75453">
      <w:pPr>
        <w:rPr>
          <w:rFonts w:cs="Times New Roman"/>
          <w:szCs w:val="24"/>
        </w:rPr>
      </w:pPr>
      <w:r w:rsidRPr="00E75453">
        <w:rPr>
          <w:rFonts w:cs="Times New Roman"/>
          <w:szCs w:val="24"/>
        </w:rPr>
        <w:t>Name of Class</w:t>
      </w:r>
    </w:p>
    <w:p w:rsidR="00E75453" w:rsidRPr="00E75453" w:rsidRDefault="00E75453">
      <w:pPr>
        <w:rPr>
          <w:rFonts w:cs="Times New Roman"/>
          <w:szCs w:val="24"/>
          <w:shd w:val="clear" w:color="auto" w:fill="FFFFFF"/>
        </w:rPr>
      </w:pPr>
      <w:r w:rsidRPr="00E75453">
        <w:rPr>
          <w:rFonts w:cs="Times New Roman"/>
          <w:szCs w:val="24"/>
        </w:rPr>
        <w:t xml:space="preserve">Review of: </w:t>
      </w:r>
      <w:r w:rsidRPr="00E75453">
        <w:rPr>
          <w:rFonts w:cs="Times New Roman"/>
          <w:szCs w:val="24"/>
          <w:shd w:val="clear" w:color="auto" w:fill="FFFFFF"/>
        </w:rPr>
        <w:t xml:space="preserve">Brown, D. A., &amp; Sawyer, T. H. (1998). </w:t>
      </w:r>
      <w:proofErr w:type="gramStart"/>
      <w:r w:rsidRPr="00E75453">
        <w:rPr>
          <w:rFonts w:cs="Times New Roman"/>
          <w:szCs w:val="24"/>
          <w:shd w:val="clear" w:color="auto" w:fill="FFFFFF"/>
        </w:rPr>
        <w:t>Risk management study of NCAA Division II athletic directors.</w:t>
      </w:r>
      <w:proofErr w:type="gramEnd"/>
      <w:r w:rsidRPr="00E75453">
        <w:rPr>
          <w:rFonts w:cs="Times New Roman"/>
          <w:szCs w:val="24"/>
          <w:shd w:val="clear" w:color="auto" w:fill="FFFFFF"/>
        </w:rPr>
        <w:t> </w:t>
      </w:r>
      <w:r w:rsidRPr="00E75453">
        <w:rPr>
          <w:rFonts w:cs="Times New Roman"/>
          <w:i/>
          <w:iCs/>
          <w:szCs w:val="24"/>
          <w:shd w:val="clear" w:color="auto" w:fill="FFFFFF"/>
        </w:rPr>
        <w:t>J. Legal Aspects Sport</w:t>
      </w:r>
      <w:r w:rsidRPr="00E75453">
        <w:rPr>
          <w:rFonts w:cs="Times New Roman"/>
          <w:szCs w:val="24"/>
          <w:shd w:val="clear" w:color="auto" w:fill="FFFFFF"/>
        </w:rPr>
        <w:t>, </w:t>
      </w:r>
      <w:r w:rsidRPr="00E75453">
        <w:rPr>
          <w:rFonts w:cs="Times New Roman"/>
          <w:i/>
          <w:iCs/>
          <w:szCs w:val="24"/>
          <w:shd w:val="clear" w:color="auto" w:fill="FFFFFF"/>
        </w:rPr>
        <w:t>8</w:t>
      </w:r>
      <w:r w:rsidRPr="00E75453">
        <w:rPr>
          <w:rFonts w:cs="Times New Roman"/>
          <w:szCs w:val="24"/>
          <w:shd w:val="clear" w:color="auto" w:fill="FFFFFF"/>
        </w:rPr>
        <w:t>, 25.</w:t>
      </w:r>
    </w:p>
    <w:p w:rsidR="00E75453" w:rsidRDefault="00E75453" w:rsidP="00E75453">
      <w:pPr>
        <w:ind w:firstLine="720"/>
        <w:rPr>
          <w:rFonts w:cs="Times New Roman"/>
          <w:szCs w:val="24"/>
        </w:rPr>
      </w:pPr>
      <w:r>
        <w:rPr>
          <w:rFonts w:cs="Times New Roman"/>
          <w:szCs w:val="24"/>
        </w:rPr>
        <w:t>The article is about a study concentrated on the NCA Division II athletic directors and how they managed risk containment. The study assumed t</w:t>
      </w:r>
      <w:r w:rsidR="0026076E">
        <w:rPr>
          <w:rFonts w:cs="Times New Roman"/>
          <w:szCs w:val="24"/>
        </w:rPr>
        <w:t xml:space="preserve">here was presence of significant difference in performance level based upon the demographic factors for Division II athletic directors. The study hypothesized that the size of an athletic department’s budget will have no significant effect on the performance of risk management. Another hypothesis included that the size of the athletic department, inclusive of coaches, trainers and administrators, would also not significantly affect the performance of risk management. The funding source, geographical location and presence of a varsity sport </w:t>
      </w:r>
      <w:r w:rsidR="0026076E">
        <w:rPr>
          <w:rFonts w:cs="Times New Roman"/>
          <w:szCs w:val="24"/>
        </w:rPr>
        <w:t>of the institution</w:t>
      </w:r>
      <w:r w:rsidR="0026076E">
        <w:rPr>
          <w:rFonts w:cs="Times New Roman"/>
          <w:szCs w:val="24"/>
        </w:rPr>
        <w:t xml:space="preserve"> were also analyzed in relation to the same. </w:t>
      </w:r>
      <w:r w:rsidR="00A2169F">
        <w:rPr>
          <w:rFonts w:cs="Times New Roman"/>
          <w:szCs w:val="24"/>
        </w:rPr>
        <w:t xml:space="preserve">The five hypotheses formed the basic study parameters. </w:t>
      </w:r>
      <w:r w:rsidR="0026076E">
        <w:rPr>
          <w:rFonts w:cs="Times New Roman"/>
          <w:szCs w:val="24"/>
        </w:rPr>
        <w:t>Risk management behavior analyzed was pertinent to any observable action that takes place within the athletic department aimed at presiding over the prospect of threat. The actions need not be initiated by the athletic director but reasonable involvement requires the holder of such a title to actively verify</w:t>
      </w:r>
      <w:r w:rsidR="00361AC8">
        <w:rPr>
          <w:rFonts w:cs="Times New Roman"/>
          <w:szCs w:val="24"/>
        </w:rPr>
        <w:t xml:space="preserve"> whether or not the action has been accomplished and documented. </w:t>
      </w:r>
    </w:p>
    <w:p w:rsidR="00361AC8" w:rsidRDefault="00361AC8" w:rsidP="00E75453">
      <w:pPr>
        <w:ind w:firstLine="720"/>
        <w:rPr>
          <w:rFonts w:cs="Times New Roman"/>
          <w:szCs w:val="24"/>
        </w:rPr>
      </w:pPr>
      <w:r>
        <w:rPr>
          <w:rFonts w:cs="Times New Roman"/>
          <w:szCs w:val="24"/>
        </w:rPr>
        <w:t>A questionnaire was distributed to all the NCAA</w:t>
      </w:r>
      <w:r w:rsidR="00A2169F">
        <w:rPr>
          <w:rFonts w:cs="Times New Roman"/>
          <w:szCs w:val="24"/>
        </w:rPr>
        <w:t xml:space="preserve"> Division II athletic directors, compiled by using </w:t>
      </w:r>
      <w:proofErr w:type="gramStart"/>
      <w:r w:rsidR="00A2169F">
        <w:rPr>
          <w:rFonts w:cs="Times New Roman"/>
          <w:szCs w:val="24"/>
        </w:rPr>
        <w:t>the 1996-97 National Directory of College Athletics</w:t>
      </w:r>
      <w:proofErr w:type="gramEnd"/>
      <w:r w:rsidR="00A2169F">
        <w:rPr>
          <w:rFonts w:cs="Times New Roman"/>
          <w:szCs w:val="24"/>
        </w:rPr>
        <w:t xml:space="preserve">. </w:t>
      </w:r>
      <w:r>
        <w:rPr>
          <w:rFonts w:cs="Times New Roman"/>
          <w:szCs w:val="24"/>
        </w:rPr>
        <w:t xml:space="preserve">The questionnaire used a five point Likert scale to represent how often risk management behavior was performed. The scale ranged from one indicating the behavior was never performed and five to where the behavior </w:t>
      </w:r>
      <w:r>
        <w:rPr>
          <w:rFonts w:cs="Times New Roman"/>
          <w:szCs w:val="24"/>
        </w:rPr>
        <w:lastRenderedPageBreak/>
        <w:t xml:space="preserve">was always performed. A </w:t>
      </w:r>
      <w:r w:rsidR="00A2169F">
        <w:rPr>
          <w:rFonts w:cs="Times New Roman"/>
          <w:szCs w:val="24"/>
        </w:rPr>
        <w:t xml:space="preserve">pilot research was conducted to test the validity of the questionnaire to the sample group. The statistical approaches defined by this study were ANOVA, </w:t>
      </w:r>
      <w:proofErr w:type="spellStart"/>
      <w:r w:rsidR="00A2169F">
        <w:rPr>
          <w:rFonts w:cs="Times New Roman"/>
          <w:szCs w:val="24"/>
        </w:rPr>
        <w:t>scheffe</w:t>
      </w:r>
      <w:proofErr w:type="spellEnd"/>
      <w:r w:rsidR="00A2169F">
        <w:rPr>
          <w:rFonts w:cs="Times New Roman"/>
          <w:szCs w:val="24"/>
        </w:rPr>
        <w:t xml:space="preserve"> post-hoc test and an independent sample t-test. </w:t>
      </w:r>
    </w:p>
    <w:p w:rsidR="00A2169F" w:rsidRDefault="00A2169F" w:rsidP="00E75453">
      <w:pPr>
        <w:ind w:firstLine="720"/>
        <w:rPr>
          <w:rFonts w:cs="Times New Roman"/>
          <w:szCs w:val="24"/>
        </w:rPr>
      </w:pPr>
      <w:r>
        <w:rPr>
          <w:rFonts w:cs="Times New Roman"/>
          <w:szCs w:val="24"/>
        </w:rPr>
        <w:t xml:space="preserve">Lack of clarity in the description of the budget size made the parameter incomplete or inconsistent data from the sample. The size of the athletic department was divided into three according to size. The study found that the bigger the size of the athletic department, the better their performance in risk management behavior. The </w:t>
      </w:r>
      <w:r w:rsidR="00A97FAA">
        <w:rPr>
          <w:rFonts w:cs="Times New Roman"/>
          <w:szCs w:val="24"/>
        </w:rPr>
        <w:t>lar</w:t>
      </w:r>
      <w:r>
        <w:rPr>
          <w:rFonts w:cs="Times New Roman"/>
          <w:szCs w:val="24"/>
        </w:rPr>
        <w:t>gest group records b</w:t>
      </w:r>
      <w:r w:rsidR="00A97FAA">
        <w:rPr>
          <w:rFonts w:cs="Times New Roman"/>
          <w:szCs w:val="24"/>
        </w:rPr>
        <w:t xml:space="preserve">etter performance in equipment, specifically; equipment inspections are documented in writing, athletes are educated on the proper use of equipment, and equipment were stored and maintained according to the manufacturers guidelines. Funding source divided the sample into public and private. Athletic directors in public schools were fonder of using personnel screening system as compared to their counterparts. Public </w:t>
      </w:r>
      <w:r w:rsidR="0039155C">
        <w:rPr>
          <w:rFonts w:cs="Times New Roman"/>
          <w:szCs w:val="24"/>
        </w:rPr>
        <w:t xml:space="preserve">schools </w:t>
      </w:r>
      <w:r w:rsidR="00A97FAA">
        <w:rPr>
          <w:rFonts w:cs="Times New Roman"/>
          <w:szCs w:val="24"/>
        </w:rPr>
        <w:t>outperformed private schools in thorough inspection of facilities prior to events and development of facility evacuation procedures. Public schoo</w:t>
      </w:r>
      <w:r w:rsidR="0039155C">
        <w:rPr>
          <w:rFonts w:cs="Times New Roman"/>
          <w:szCs w:val="24"/>
        </w:rPr>
        <w:t xml:space="preserve">l </w:t>
      </w:r>
      <w:proofErr w:type="gramStart"/>
      <w:r w:rsidR="0039155C">
        <w:rPr>
          <w:rFonts w:cs="Times New Roman"/>
          <w:szCs w:val="24"/>
        </w:rPr>
        <w:t>were</w:t>
      </w:r>
      <w:proofErr w:type="gramEnd"/>
      <w:r w:rsidR="0039155C">
        <w:rPr>
          <w:rFonts w:cs="Times New Roman"/>
          <w:szCs w:val="24"/>
        </w:rPr>
        <w:t xml:space="preserve"> also more responsive in planning for emergency response and posting emergency numbers at the telephones than their counterparts. The formality of the institutions was the cause of the differences. </w:t>
      </w:r>
    </w:p>
    <w:p w:rsidR="005F21BA" w:rsidRDefault="0039155C" w:rsidP="00E75453">
      <w:pPr>
        <w:ind w:firstLine="720"/>
        <w:rPr>
          <w:rFonts w:cs="Times New Roman"/>
          <w:szCs w:val="24"/>
        </w:rPr>
      </w:pPr>
      <w:r>
        <w:rPr>
          <w:rFonts w:cs="Times New Roman"/>
          <w:szCs w:val="24"/>
        </w:rPr>
        <w:t xml:space="preserve">Risk management behavior is essential to the duty to plan, duty to select and train coaches, duty to provide safe and appropriate equipment, duty to provide a safe environment and the duty to provide warnings as demonstrated in chapter 12. The risk management behavior also spans the jurisdiction of the principals since they are in charge of allocation of resources, formalizing patterns of behaviors and liaising with the athletic department. The principal valuing the character of a positive working </w:t>
      </w:r>
      <w:r w:rsidR="00363680">
        <w:rPr>
          <w:rFonts w:cs="Times New Roman"/>
          <w:szCs w:val="24"/>
        </w:rPr>
        <w:t>relationships</w:t>
      </w:r>
      <w:r>
        <w:rPr>
          <w:rFonts w:cs="Times New Roman"/>
          <w:szCs w:val="24"/>
        </w:rPr>
        <w:t xml:space="preserve"> and high record of successfully preventing and </w:t>
      </w:r>
      <w:r>
        <w:rPr>
          <w:rFonts w:cs="Times New Roman"/>
          <w:szCs w:val="24"/>
        </w:rPr>
        <w:lastRenderedPageBreak/>
        <w:t xml:space="preserve">solving problems as a desirable character trait for the athletic director proves essential in managing a big team, which has shown significant efforts in </w:t>
      </w:r>
      <w:r w:rsidR="005F21BA">
        <w:rPr>
          <w:rFonts w:cs="Times New Roman"/>
          <w:szCs w:val="24"/>
        </w:rPr>
        <w:t>risk management behavior.</w:t>
      </w:r>
    </w:p>
    <w:p w:rsidR="005F21BA" w:rsidRDefault="005F21BA">
      <w:pPr>
        <w:rPr>
          <w:rFonts w:cs="Times New Roman"/>
          <w:szCs w:val="24"/>
        </w:rPr>
      </w:pPr>
      <w:r>
        <w:rPr>
          <w:rFonts w:cs="Times New Roman"/>
          <w:szCs w:val="24"/>
        </w:rPr>
        <w:br w:type="page"/>
      </w:r>
    </w:p>
    <w:sdt>
      <w:sdtPr>
        <w:id w:val="-1998723863"/>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5F21BA" w:rsidRPr="005F21BA" w:rsidRDefault="005F21BA" w:rsidP="005F21BA">
          <w:pPr>
            <w:pStyle w:val="Heading1"/>
            <w:jc w:val="center"/>
            <w:rPr>
              <w:rFonts w:ascii="Times New Roman" w:hAnsi="Times New Roman" w:cs="Times New Roman"/>
              <w:b w:val="0"/>
              <w:color w:val="auto"/>
              <w:sz w:val="24"/>
            </w:rPr>
          </w:pPr>
          <w:r>
            <w:rPr>
              <w:rFonts w:ascii="Times New Roman" w:hAnsi="Times New Roman" w:cs="Times New Roman"/>
              <w:b w:val="0"/>
              <w:color w:val="auto"/>
              <w:sz w:val="24"/>
            </w:rPr>
            <w:t>References</w:t>
          </w:r>
        </w:p>
        <w:sdt>
          <w:sdtPr>
            <w:id w:val="111145805"/>
            <w:bibliography/>
          </w:sdtPr>
          <w:sdtContent>
            <w:p w:rsidR="005F21BA" w:rsidRDefault="005F21BA" w:rsidP="005F21BA">
              <w:pPr>
                <w:pStyle w:val="Bibliography"/>
                <w:ind w:left="720" w:hanging="720"/>
                <w:rPr>
                  <w:noProof/>
                </w:rPr>
              </w:pPr>
              <w:r>
                <w:fldChar w:fldCharType="begin"/>
              </w:r>
              <w:r>
                <w:instrText xml:space="preserve"> BIBLIOGRAPHY </w:instrText>
              </w:r>
              <w:r>
                <w:fldChar w:fldCharType="separate"/>
              </w:r>
              <w:r>
                <w:rPr>
                  <w:noProof/>
                </w:rPr>
                <w:t xml:space="preserve">Brown, D. A., &amp; Sawyer, T. H. (1998). Risk management study of NCAA Division II athletic directors. </w:t>
              </w:r>
              <w:r>
                <w:rPr>
                  <w:i/>
                  <w:iCs/>
                  <w:noProof/>
                </w:rPr>
                <w:t>J. Legal Aspects Sport, 8</w:t>
              </w:r>
              <w:r>
                <w:rPr>
                  <w:noProof/>
                </w:rPr>
                <w:t>(25).</w:t>
              </w:r>
            </w:p>
            <w:p w:rsidR="005F21BA" w:rsidRDefault="005F21BA" w:rsidP="005F21BA">
              <w:pPr>
                <w:pStyle w:val="Bibliography"/>
                <w:ind w:left="720" w:hanging="720"/>
                <w:rPr>
                  <w:noProof/>
                </w:rPr>
              </w:pPr>
              <w:r>
                <w:rPr>
                  <w:noProof/>
                </w:rPr>
                <w:t xml:space="preserve">Stier Jr, W. F., &amp; Schneider, R. C. (2000). What high school principals expect of their athletics directors: A national investigation. </w:t>
              </w:r>
              <w:r>
                <w:rPr>
                  <w:i/>
                  <w:iCs/>
                  <w:noProof/>
                </w:rPr>
                <w:t>Journal of Physical Education, Recreation &amp; Dance, 71</w:t>
              </w:r>
              <w:r>
                <w:rPr>
                  <w:noProof/>
                </w:rPr>
                <w:t>(8), 45-49.</w:t>
              </w:r>
            </w:p>
            <w:p w:rsidR="005F21BA" w:rsidRDefault="005F21BA" w:rsidP="005F21BA">
              <w:r>
                <w:rPr>
                  <w:b/>
                  <w:bCs/>
                  <w:noProof/>
                </w:rPr>
                <w:fldChar w:fldCharType="end"/>
              </w:r>
            </w:p>
          </w:sdtContent>
        </w:sdt>
      </w:sdtContent>
    </w:sdt>
    <w:p w:rsidR="0039155C" w:rsidRPr="00E75453" w:rsidRDefault="0039155C" w:rsidP="00E75453">
      <w:pPr>
        <w:ind w:firstLine="720"/>
        <w:rPr>
          <w:rFonts w:cs="Times New Roman"/>
          <w:szCs w:val="24"/>
        </w:rPr>
      </w:pPr>
    </w:p>
    <w:sectPr w:rsidR="0039155C" w:rsidRPr="00E75453" w:rsidSect="00363680">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092A" w:rsidRDefault="00F4092A" w:rsidP="00363680">
      <w:pPr>
        <w:spacing w:after="0" w:line="240" w:lineRule="auto"/>
      </w:pPr>
      <w:r>
        <w:separator/>
      </w:r>
    </w:p>
  </w:endnote>
  <w:endnote w:type="continuationSeparator" w:id="0">
    <w:p w:rsidR="00F4092A" w:rsidRDefault="00F4092A" w:rsidP="003636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092A" w:rsidRDefault="00F4092A" w:rsidP="00363680">
      <w:pPr>
        <w:spacing w:after="0" w:line="240" w:lineRule="auto"/>
      </w:pPr>
      <w:r>
        <w:separator/>
      </w:r>
    </w:p>
  </w:footnote>
  <w:footnote w:type="continuationSeparator" w:id="0">
    <w:p w:rsidR="00F4092A" w:rsidRDefault="00F4092A" w:rsidP="003636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3680" w:rsidRDefault="00363680">
    <w:pPr>
      <w:pStyle w:val="Header"/>
      <w:jc w:val="right"/>
    </w:pPr>
    <w:r>
      <w:t>RISK MANAGEMENT BEHAVIOR</w:t>
    </w:r>
    <w:r>
      <w:tab/>
    </w:r>
    <w:r>
      <w:tab/>
    </w:r>
    <w:sdt>
      <w:sdtPr>
        <w:id w:val="-192094535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363680" w:rsidRDefault="003636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3680" w:rsidRDefault="00363680">
    <w:pPr>
      <w:pStyle w:val="Header"/>
      <w:jc w:val="right"/>
    </w:pPr>
    <w:r>
      <w:t xml:space="preserve">Running Head: </w:t>
    </w:r>
    <w:r>
      <w:t>RISK MANAGEMENT BEHAVIOR</w:t>
    </w:r>
    <w:r>
      <w:t xml:space="preserve"> </w:t>
    </w:r>
    <w:r>
      <w:tab/>
    </w:r>
    <w:sdt>
      <w:sdtPr>
        <w:id w:val="-1035805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363680" w:rsidRDefault="003636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F31"/>
    <w:rsid w:val="0026076E"/>
    <w:rsid w:val="00361AC8"/>
    <w:rsid w:val="00363680"/>
    <w:rsid w:val="0039155C"/>
    <w:rsid w:val="00513C96"/>
    <w:rsid w:val="005F21BA"/>
    <w:rsid w:val="006E6D27"/>
    <w:rsid w:val="009245F0"/>
    <w:rsid w:val="00A2169F"/>
    <w:rsid w:val="00A97FAA"/>
    <w:rsid w:val="00E75453"/>
    <w:rsid w:val="00F4092A"/>
    <w:rsid w:val="00F94F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F21BA"/>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21BA"/>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5F21BA"/>
  </w:style>
  <w:style w:type="paragraph" w:styleId="BalloonText">
    <w:name w:val="Balloon Text"/>
    <w:basedOn w:val="Normal"/>
    <w:link w:val="BalloonTextChar"/>
    <w:uiPriority w:val="99"/>
    <w:semiHidden/>
    <w:unhideWhenUsed/>
    <w:rsid w:val="005F21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21BA"/>
    <w:rPr>
      <w:rFonts w:ascii="Tahoma" w:hAnsi="Tahoma" w:cs="Tahoma"/>
      <w:sz w:val="16"/>
      <w:szCs w:val="16"/>
    </w:rPr>
  </w:style>
  <w:style w:type="paragraph" w:styleId="Header">
    <w:name w:val="header"/>
    <w:basedOn w:val="Normal"/>
    <w:link w:val="HeaderChar"/>
    <w:uiPriority w:val="99"/>
    <w:unhideWhenUsed/>
    <w:rsid w:val="003636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3680"/>
  </w:style>
  <w:style w:type="paragraph" w:styleId="Footer">
    <w:name w:val="footer"/>
    <w:basedOn w:val="Normal"/>
    <w:link w:val="FooterChar"/>
    <w:uiPriority w:val="99"/>
    <w:unhideWhenUsed/>
    <w:rsid w:val="003636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36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F21BA"/>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21BA"/>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5F21BA"/>
  </w:style>
  <w:style w:type="paragraph" w:styleId="BalloonText">
    <w:name w:val="Balloon Text"/>
    <w:basedOn w:val="Normal"/>
    <w:link w:val="BalloonTextChar"/>
    <w:uiPriority w:val="99"/>
    <w:semiHidden/>
    <w:unhideWhenUsed/>
    <w:rsid w:val="005F21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21BA"/>
    <w:rPr>
      <w:rFonts w:ascii="Tahoma" w:hAnsi="Tahoma" w:cs="Tahoma"/>
      <w:sz w:val="16"/>
      <w:szCs w:val="16"/>
    </w:rPr>
  </w:style>
  <w:style w:type="paragraph" w:styleId="Header">
    <w:name w:val="header"/>
    <w:basedOn w:val="Normal"/>
    <w:link w:val="HeaderChar"/>
    <w:uiPriority w:val="99"/>
    <w:unhideWhenUsed/>
    <w:rsid w:val="003636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3680"/>
  </w:style>
  <w:style w:type="paragraph" w:styleId="Footer">
    <w:name w:val="footer"/>
    <w:basedOn w:val="Normal"/>
    <w:link w:val="FooterChar"/>
    <w:uiPriority w:val="99"/>
    <w:unhideWhenUsed/>
    <w:rsid w:val="003636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36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Sti00</b:Tag>
    <b:SourceType>JournalArticle</b:SourceType>
    <b:Guid>{519D49C6-4743-41D9-81B9-C5DB13FED3D7}</b:Guid>
    <b:Title>What high school principals expect of their athletics directors: A national investigation</b:Title>
    <b:Year>2000</b:Year>
    <b:JournalName>Journal of Physical Education, Recreation &amp; Dance</b:JournalName>
    <b:Pages>45-49</b:Pages>
    <b:Author>
      <b:Author>
        <b:NameList>
          <b:Person>
            <b:Last>Stier Jr</b:Last>
            <b:Middle>F.</b:Middle>
            <b:First>William</b:First>
          </b:Person>
          <b:Person>
            <b:Last>Schneider</b:Last>
            <b:Middle>C.</b:Middle>
            <b:First>Robert</b:First>
          </b:Person>
        </b:NameList>
      </b:Author>
    </b:Author>
    <b:Volume>71</b:Volume>
    <b:Issue>8</b:Issue>
    <b:RefOrder>1</b:RefOrder>
  </b:Source>
  <b:Source>
    <b:Tag>Bro98</b:Tag>
    <b:SourceType>JournalArticle</b:SourceType>
    <b:Guid>{AE39881C-E0E9-4695-B525-DD80C3D3223C}</b:Guid>
    <b:Title>Risk management study of NCAA Division II athletic directors.</b:Title>
    <b:JournalName>J. Legal Aspects Sport</b:JournalName>
    <b:Year>1998</b:Year>
    <b:Author>
      <b:Author>
        <b:NameList>
          <b:Person>
            <b:Last>Brown</b:Last>
            <b:Middle>A.</b:Middle>
            <b:First>David</b:First>
          </b:Person>
          <b:Person>
            <b:Last>Sawyer</b:Last>
            <b:Middle>H.</b:Middle>
            <b:First>Thomas</b:First>
          </b:Person>
        </b:NameList>
      </b:Author>
    </b:Author>
    <b:Volume>8</b:Volume>
    <b:Issue>25</b:Issue>
    <b:RefOrder>2</b:RefOrder>
  </b:Source>
</b:Sources>
</file>

<file path=customXml/itemProps1.xml><?xml version="1.0" encoding="utf-8"?>
<ds:datastoreItem xmlns:ds="http://schemas.openxmlformats.org/officeDocument/2006/customXml" ds:itemID="{9C69C48D-9026-44A5-8EAB-43B51937D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4</Pages>
  <Words>626</Words>
  <Characters>3572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2019-04-01T02:05:00Z</dcterms:created>
  <dcterms:modified xsi:type="dcterms:W3CDTF">2019-04-01T03:09:00Z</dcterms:modified>
</cp:coreProperties>
</file>